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89B5" w14:textId="77777777" w:rsidR="009D36CA" w:rsidRPr="00AB0099" w:rsidRDefault="009D36CA" w:rsidP="009D36CA">
      <w:pPr>
        <w:widowControl/>
        <w:spacing w:line="500" w:lineRule="exact"/>
        <w:rPr>
          <w:rFonts w:ascii="宋体" w:eastAsia="宋体" w:hAnsi="宋体"/>
          <w:color w:val="000000" w:themeColor="dark1"/>
          <w:kern w:val="24"/>
          <w:sz w:val="36"/>
          <w:szCs w:val="36"/>
        </w:rPr>
      </w:pPr>
      <w:r w:rsidRPr="00AB0099">
        <w:rPr>
          <w:rFonts w:ascii="宋体" w:eastAsia="宋体" w:hAnsi="宋体" w:hint="eastAsia"/>
          <w:color w:val="000000" w:themeColor="dark1"/>
          <w:kern w:val="24"/>
          <w:sz w:val="36"/>
          <w:szCs w:val="36"/>
        </w:rPr>
        <w:t>附件2：</w:t>
      </w:r>
    </w:p>
    <w:p w14:paraId="7EB8E447" w14:textId="77777777" w:rsidR="009D36CA" w:rsidRPr="00AB0099" w:rsidRDefault="009D36CA" w:rsidP="009D36CA">
      <w:pPr>
        <w:spacing w:line="520" w:lineRule="exact"/>
        <w:ind w:firstLineChars="200" w:firstLine="720"/>
        <w:jc w:val="center"/>
        <w:rPr>
          <w:rFonts w:ascii="宋体" w:eastAsia="宋体" w:hAnsi="宋体"/>
          <w:color w:val="000000" w:themeColor="dark1"/>
          <w:kern w:val="24"/>
          <w:sz w:val="36"/>
          <w:szCs w:val="36"/>
        </w:rPr>
      </w:pPr>
      <w:r w:rsidRPr="00AB0099">
        <w:rPr>
          <w:rFonts w:ascii="宋体" w:eastAsia="宋体" w:hAnsi="宋体" w:hint="eastAsia"/>
          <w:color w:val="000000" w:themeColor="dark1"/>
          <w:kern w:val="24"/>
          <w:sz w:val="36"/>
          <w:szCs w:val="36"/>
        </w:rPr>
        <w:t>关于建筑材料及制品燃烧性能分级说明</w:t>
      </w:r>
    </w:p>
    <w:p w14:paraId="161A7DD8" w14:textId="77777777" w:rsidR="009D36CA" w:rsidRPr="00961D47" w:rsidRDefault="009D36CA" w:rsidP="009D36CA">
      <w:pPr>
        <w:spacing w:line="520" w:lineRule="exact"/>
        <w:ind w:firstLineChars="200" w:firstLine="880"/>
        <w:rPr>
          <w:rFonts w:ascii="宋体" w:eastAsia="宋体" w:hAnsi="宋体"/>
          <w:color w:val="000000" w:themeColor="dark1"/>
          <w:kern w:val="24"/>
          <w:sz w:val="44"/>
          <w:szCs w:val="44"/>
        </w:rPr>
      </w:pPr>
    </w:p>
    <w:p w14:paraId="115A794D" w14:textId="77777777" w:rsidR="009D36CA" w:rsidRDefault="009D36CA" w:rsidP="009D36CA">
      <w:pPr>
        <w:spacing w:line="520" w:lineRule="exact"/>
        <w:ind w:firstLineChars="300" w:firstLine="900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我国早期引用国外（欧盟）关于建筑材料燃烧性能分级体系，分为A1、A2、B、C、D、E、F七个等级。现我国修订发布了《建筑材料及制品燃烧性能分级》（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GB8624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-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2012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），分为A、B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1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、B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2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、B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3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四个等级。</w:t>
      </w:r>
    </w:p>
    <w:p w14:paraId="56EC2A6E" w14:textId="77777777" w:rsidR="009D36CA" w:rsidRDefault="009D36CA" w:rsidP="009D36CA">
      <w:pPr>
        <w:spacing w:line="360" w:lineRule="exac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</w:p>
    <w:p w14:paraId="3D24A54A" w14:textId="77777777" w:rsidR="009D36CA" w:rsidRDefault="009D36CA" w:rsidP="009D36CA">
      <w:pPr>
        <w:spacing w:line="360" w:lineRule="exac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附表</w:t>
      </w:r>
    </w:p>
    <w:p w14:paraId="41E5CDDE" w14:textId="77777777" w:rsidR="009D36CA" w:rsidRDefault="009D36CA" w:rsidP="009D36CA">
      <w:pPr>
        <w:spacing w:line="360" w:lineRule="exac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 xml:space="preserve">   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 xml:space="preserve">     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国标和欧标建筑材料及制品的燃烧性能等级</w:t>
      </w:r>
    </w:p>
    <w:p w14:paraId="28178A27" w14:textId="77777777" w:rsidR="009D36CA" w:rsidRDefault="009D36CA" w:rsidP="009D36CA">
      <w:pPr>
        <w:spacing w:line="360" w:lineRule="exac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</w:p>
    <w:tbl>
      <w:tblPr>
        <w:tblStyle w:val="a7"/>
        <w:tblW w:w="9022" w:type="dxa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1134"/>
        <w:gridCol w:w="992"/>
        <w:gridCol w:w="2223"/>
      </w:tblGrid>
      <w:tr w:rsidR="009D36CA" w14:paraId="2B4E7A75" w14:textId="77777777" w:rsidTr="00AE1ED9">
        <w:trPr>
          <w:trHeight w:val="593"/>
        </w:trPr>
        <w:tc>
          <w:tcPr>
            <w:tcW w:w="2122" w:type="dxa"/>
            <w:gridSpan w:val="2"/>
          </w:tcPr>
          <w:p w14:paraId="2A1BBF1B" w14:textId="77777777" w:rsidR="009D36CA" w:rsidRDefault="009D36CA" w:rsidP="00AE1ED9">
            <w:pPr>
              <w:spacing w:line="360" w:lineRule="exact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燃烧性能等级</w:t>
            </w:r>
          </w:p>
        </w:tc>
        <w:tc>
          <w:tcPr>
            <w:tcW w:w="2551" w:type="dxa"/>
          </w:tcPr>
          <w:p w14:paraId="057F267C" w14:textId="77777777" w:rsidR="009D36CA" w:rsidRDefault="009D36CA" w:rsidP="00AE1ED9">
            <w:pPr>
              <w:spacing w:line="360" w:lineRule="exact"/>
              <w:ind w:firstLineChars="200" w:firstLine="600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名称</w:t>
            </w:r>
          </w:p>
        </w:tc>
        <w:tc>
          <w:tcPr>
            <w:tcW w:w="2126" w:type="dxa"/>
            <w:gridSpan w:val="2"/>
          </w:tcPr>
          <w:p w14:paraId="79F414F2" w14:textId="77777777" w:rsidR="009D36CA" w:rsidRDefault="009D36CA" w:rsidP="00AE1ED9">
            <w:pPr>
              <w:spacing w:line="360" w:lineRule="exact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燃烧性能等级</w:t>
            </w:r>
          </w:p>
        </w:tc>
        <w:tc>
          <w:tcPr>
            <w:tcW w:w="2223" w:type="dxa"/>
          </w:tcPr>
          <w:p w14:paraId="23D48712" w14:textId="77777777" w:rsidR="009D36CA" w:rsidRDefault="009D36CA" w:rsidP="00AE1ED9">
            <w:pPr>
              <w:spacing w:line="360" w:lineRule="exact"/>
              <w:ind w:firstLineChars="200" w:firstLine="600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名称</w:t>
            </w:r>
          </w:p>
        </w:tc>
      </w:tr>
      <w:tr w:rsidR="009D36CA" w14:paraId="2C2A5CA9" w14:textId="77777777" w:rsidTr="00AE1ED9">
        <w:trPr>
          <w:trHeight w:val="593"/>
        </w:trPr>
        <w:tc>
          <w:tcPr>
            <w:tcW w:w="846" w:type="dxa"/>
          </w:tcPr>
          <w:p w14:paraId="7CBCA7D4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30"/>
                <w:szCs w:val="30"/>
              </w:rPr>
            </w:pPr>
            <w:r w:rsidRPr="00225D71">
              <w:rPr>
                <w:rFonts w:ascii="仿宋" w:eastAsia="仿宋" w:hAnsi="仿宋" w:hint="eastAsia"/>
                <w:b/>
                <w:color w:val="000000" w:themeColor="dark1"/>
                <w:kern w:val="24"/>
                <w:sz w:val="30"/>
                <w:szCs w:val="30"/>
              </w:rPr>
              <w:t>国标</w:t>
            </w:r>
          </w:p>
        </w:tc>
        <w:tc>
          <w:tcPr>
            <w:tcW w:w="1276" w:type="dxa"/>
          </w:tcPr>
          <w:p w14:paraId="6C7F5B3C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 w:rsidRPr="0058758D"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欧标</w:t>
            </w:r>
          </w:p>
        </w:tc>
        <w:tc>
          <w:tcPr>
            <w:tcW w:w="2551" w:type="dxa"/>
          </w:tcPr>
          <w:p w14:paraId="6CDC0A4D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0840F67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30"/>
                <w:szCs w:val="30"/>
              </w:rPr>
            </w:pPr>
            <w:r w:rsidRPr="00225D71">
              <w:rPr>
                <w:rFonts w:ascii="仿宋" w:eastAsia="仿宋" w:hAnsi="仿宋" w:hint="eastAsia"/>
                <w:b/>
                <w:color w:val="000000" w:themeColor="dark1"/>
                <w:kern w:val="24"/>
                <w:sz w:val="30"/>
                <w:szCs w:val="30"/>
              </w:rPr>
              <w:t>国标</w:t>
            </w:r>
          </w:p>
        </w:tc>
        <w:tc>
          <w:tcPr>
            <w:tcW w:w="992" w:type="dxa"/>
          </w:tcPr>
          <w:p w14:paraId="754FBDC1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30"/>
                <w:szCs w:val="30"/>
              </w:rPr>
            </w:pPr>
            <w:r w:rsidRPr="0058758D">
              <w:rPr>
                <w:rFonts w:ascii="仿宋" w:eastAsia="仿宋" w:hAnsi="仿宋" w:hint="eastAsia"/>
                <w:color w:val="000000" w:themeColor="dark1"/>
                <w:kern w:val="24"/>
                <w:sz w:val="30"/>
                <w:szCs w:val="30"/>
              </w:rPr>
              <w:t>欧标</w:t>
            </w:r>
          </w:p>
        </w:tc>
        <w:tc>
          <w:tcPr>
            <w:tcW w:w="2223" w:type="dxa"/>
          </w:tcPr>
          <w:p w14:paraId="0F2F7F11" w14:textId="77777777" w:rsidR="009D36CA" w:rsidRPr="00225D71" w:rsidRDefault="009D36CA" w:rsidP="00AE1ED9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dark1"/>
                <w:kern w:val="24"/>
                <w:sz w:val="30"/>
                <w:szCs w:val="30"/>
              </w:rPr>
            </w:pPr>
          </w:p>
        </w:tc>
      </w:tr>
      <w:tr w:rsidR="009D36CA" w14:paraId="32197B7F" w14:textId="77777777" w:rsidTr="00AE1ED9">
        <w:trPr>
          <w:trHeight w:val="568"/>
        </w:trPr>
        <w:tc>
          <w:tcPr>
            <w:tcW w:w="846" w:type="dxa"/>
          </w:tcPr>
          <w:p w14:paraId="70317CAF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28"/>
                <w:szCs w:val="28"/>
              </w:rPr>
            </w:pPr>
            <w:r w:rsidRPr="0058758D">
              <w:rPr>
                <w:rFonts w:ascii="仿宋" w:eastAsia="仿宋" w:hAnsi="仿宋" w:hint="eastAsia"/>
                <w:b/>
                <w:color w:val="000000" w:themeColor="dark1"/>
                <w:kern w:val="24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358935BE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A1、A2</w:t>
            </w:r>
          </w:p>
        </w:tc>
        <w:tc>
          <w:tcPr>
            <w:tcW w:w="2551" w:type="dxa"/>
          </w:tcPr>
          <w:p w14:paraId="6BDF90B7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不燃材料（制</w:t>
            </w:r>
            <w:r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品</w:t>
            </w: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14:paraId="7ABF9C63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28"/>
                <w:szCs w:val="28"/>
              </w:rPr>
            </w:pPr>
            <w:r w:rsidRPr="0058758D">
              <w:rPr>
                <w:rFonts w:ascii="仿宋" w:eastAsia="仿宋" w:hAnsi="仿宋" w:hint="eastAsia"/>
                <w:b/>
                <w:color w:val="000000" w:themeColor="dark1"/>
                <w:kern w:val="24"/>
                <w:sz w:val="28"/>
                <w:szCs w:val="28"/>
              </w:rPr>
              <w:t>B2、</w:t>
            </w:r>
          </w:p>
        </w:tc>
        <w:tc>
          <w:tcPr>
            <w:tcW w:w="992" w:type="dxa"/>
          </w:tcPr>
          <w:p w14:paraId="23DF6EFD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D、E</w:t>
            </w:r>
          </w:p>
        </w:tc>
        <w:tc>
          <w:tcPr>
            <w:tcW w:w="2223" w:type="dxa"/>
          </w:tcPr>
          <w:p w14:paraId="4DB19E7A" w14:textId="77777777" w:rsidR="009D36CA" w:rsidRPr="00225D71" w:rsidRDefault="009D36CA" w:rsidP="00AE1ED9">
            <w:pPr>
              <w:spacing w:line="360" w:lineRule="exac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可燃材料（制品）</w:t>
            </w:r>
          </w:p>
        </w:tc>
      </w:tr>
      <w:tr w:rsidR="009D36CA" w14:paraId="6F33D7C3" w14:textId="77777777" w:rsidTr="00AE1ED9">
        <w:trPr>
          <w:trHeight w:val="593"/>
        </w:trPr>
        <w:tc>
          <w:tcPr>
            <w:tcW w:w="846" w:type="dxa"/>
          </w:tcPr>
          <w:p w14:paraId="16A3946D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28"/>
                <w:szCs w:val="28"/>
              </w:rPr>
            </w:pPr>
            <w:r w:rsidRPr="0058758D">
              <w:rPr>
                <w:rFonts w:ascii="仿宋" w:eastAsia="仿宋" w:hAnsi="仿宋" w:hint="eastAsia"/>
                <w:b/>
                <w:color w:val="000000" w:themeColor="dark1"/>
                <w:kern w:val="24"/>
                <w:sz w:val="28"/>
                <w:szCs w:val="28"/>
              </w:rPr>
              <w:t>B1</w:t>
            </w:r>
          </w:p>
        </w:tc>
        <w:tc>
          <w:tcPr>
            <w:tcW w:w="1276" w:type="dxa"/>
          </w:tcPr>
          <w:p w14:paraId="1C81D28C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B、C</w:t>
            </w:r>
          </w:p>
        </w:tc>
        <w:tc>
          <w:tcPr>
            <w:tcW w:w="2551" w:type="dxa"/>
          </w:tcPr>
          <w:p w14:paraId="3B76FA22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难燃材料（制品）</w:t>
            </w:r>
          </w:p>
        </w:tc>
        <w:tc>
          <w:tcPr>
            <w:tcW w:w="1134" w:type="dxa"/>
          </w:tcPr>
          <w:p w14:paraId="5E66C9CF" w14:textId="77777777" w:rsidR="009D36CA" w:rsidRPr="0058758D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 w:themeColor="dark1"/>
                <w:kern w:val="24"/>
                <w:sz w:val="28"/>
                <w:szCs w:val="28"/>
              </w:rPr>
            </w:pPr>
            <w:r w:rsidRPr="0058758D">
              <w:rPr>
                <w:rFonts w:ascii="仿宋" w:eastAsia="仿宋" w:hAnsi="仿宋" w:hint="eastAsia"/>
                <w:b/>
                <w:color w:val="000000" w:themeColor="dark1"/>
                <w:kern w:val="24"/>
                <w:sz w:val="28"/>
                <w:szCs w:val="28"/>
              </w:rPr>
              <w:t>B3</w:t>
            </w:r>
          </w:p>
        </w:tc>
        <w:tc>
          <w:tcPr>
            <w:tcW w:w="992" w:type="dxa"/>
          </w:tcPr>
          <w:p w14:paraId="2858F3C6" w14:textId="77777777" w:rsidR="009D36CA" w:rsidRPr="00225D71" w:rsidRDefault="009D36CA" w:rsidP="00AE1ED9">
            <w:pPr>
              <w:spacing w:line="360" w:lineRule="exact"/>
              <w:jc w:val="lef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F</w:t>
            </w:r>
          </w:p>
        </w:tc>
        <w:tc>
          <w:tcPr>
            <w:tcW w:w="2223" w:type="dxa"/>
          </w:tcPr>
          <w:p w14:paraId="778CCA25" w14:textId="77777777" w:rsidR="009D36CA" w:rsidRPr="00225D71" w:rsidRDefault="009D36CA" w:rsidP="00AE1ED9">
            <w:pPr>
              <w:spacing w:line="360" w:lineRule="exact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225D7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易燃材料（制品）</w:t>
            </w:r>
          </w:p>
        </w:tc>
      </w:tr>
    </w:tbl>
    <w:p w14:paraId="32E94A74" w14:textId="77777777" w:rsidR="009D36CA" w:rsidRPr="00AB0099" w:rsidRDefault="009D36CA" w:rsidP="009D36CA">
      <w:pPr>
        <w:spacing w:line="360" w:lineRule="auto"/>
        <w:ind w:firstLine="420"/>
        <w:jc w:val="left"/>
        <w:rPr>
          <w:sz w:val="24"/>
          <w:szCs w:val="24"/>
        </w:rPr>
      </w:pPr>
    </w:p>
    <w:p w14:paraId="3C09279B" w14:textId="77777777" w:rsidR="00404D3F" w:rsidRDefault="00404D3F">
      <w:bookmarkStart w:id="0" w:name="_GoBack"/>
      <w:bookmarkEnd w:id="0"/>
    </w:p>
    <w:sectPr w:rsidR="0040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AA36" w14:textId="77777777" w:rsidR="001064A1" w:rsidRDefault="001064A1" w:rsidP="009D36CA">
      <w:r>
        <w:separator/>
      </w:r>
    </w:p>
  </w:endnote>
  <w:endnote w:type="continuationSeparator" w:id="0">
    <w:p w14:paraId="7051642A" w14:textId="77777777" w:rsidR="001064A1" w:rsidRDefault="001064A1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C14E" w14:textId="77777777" w:rsidR="001064A1" w:rsidRDefault="001064A1" w:rsidP="009D36CA">
      <w:r>
        <w:separator/>
      </w:r>
    </w:p>
  </w:footnote>
  <w:footnote w:type="continuationSeparator" w:id="0">
    <w:p w14:paraId="56228EFE" w14:textId="77777777" w:rsidR="001064A1" w:rsidRDefault="001064A1" w:rsidP="009D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3F"/>
    <w:rsid w:val="001064A1"/>
    <w:rsid w:val="00404D3F"/>
    <w:rsid w:val="009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2E477-D428-47AD-AFE1-63A6C80E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6CA"/>
    <w:rPr>
      <w:sz w:val="18"/>
      <w:szCs w:val="18"/>
    </w:rPr>
  </w:style>
  <w:style w:type="table" w:styleId="a7">
    <w:name w:val="Table Grid"/>
    <w:basedOn w:val="a1"/>
    <w:uiPriority w:val="39"/>
    <w:rsid w:val="009D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j</dc:creator>
  <cp:keywords/>
  <dc:description/>
  <cp:lastModifiedBy>nana j</cp:lastModifiedBy>
  <cp:revision>2</cp:revision>
  <dcterms:created xsi:type="dcterms:W3CDTF">2017-12-15T08:36:00Z</dcterms:created>
  <dcterms:modified xsi:type="dcterms:W3CDTF">2017-12-15T08:36:00Z</dcterms:modified>
</cp:coreProperties>
</file>